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4D" w:rsidRDefault="00D70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PEZEDMIOTOWY SYSTEM OCENIANIA Z WIEDZY O SPOŁECZEŃSTWIE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Przedmiotem oceny ucznia są:</w:t>
      </w: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wiadomości,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umiejętności,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przygotowanie do zajęć,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aktywność,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podejmowanie samodzielnych zadań i inicjatyw w zdobywaniu wiedzy,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frekwencja na lekcjach według ogólnie przyjętych zasad klasyfikacji.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8F6" w:rsidRPr="00D708F6" w:rsidRDefault="00D708F6" w:rsidP="00D70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708F6">
        <w:rPr>
          <w:rFonts w:ascii="Times New Roman" w:eastAsia="Times New Roman" w:hAnsi="Times New Roman" w:cs="Times New Roman"/>
          <w:sz w:val="24"/>
          <w:szCs w:val="24"/>
          <w:lang w:eastAsia="ar-SA"/>
        </w:rPr>
        <w:t>FORMA SPRAWDZANIA WIEDZY I RANGA OCEN CZĄSTKOWYCH ( o randze ocen decyduje kolejność w niżej wyliczonym zestawieniu)</w:t>
      </w:r>
    </w:p>
    <w:p w:rsidR="00D708F6" w:rsidRDefault="00D708F6" w:rsidP="00D70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Sprawdziany wiadomości, testy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–zapowiedziane są co najmniej tydzień wcześniej, przeprowadzane po omówieniu danego działu z podręcznika. Zawsze poprzedzone lekcją powtórzeniową.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Kartkówki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trwają 10-15 min., nie muszą być zapowiedziane, obejmują materiał z ostatnich 2-3 lekcji.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Odpowiedzi ustne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niezapowiedziane, trwają 5-10 min.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Projekty.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Prace domowe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razy braki  usprawiedliwione, brak należy uzupełnić w ciągu tygodnia,3 i kolejny raz brak ocena niedostateczna.</w:t>
      </w:r>
    </w:p>
    <w:p w:rsidR="00D708F6" w:rsidRP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Aktywność.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Praca w grupach.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Udział w konkursach.</w:t>
      </w:r>
    </w:p>
    <w:p w:rsidR="00D708F6" w:rsidRDefault="00D708F6" w:rsidP="00D708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Dodatkowe prace.</w:t>
      </w:r>
    </w:p>
    <w:p w:rsidR="0037614D" w:rsidRPr="0037614D" w:rsidRDefault="0037614D" w:rsidP="00D70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Procentowe przeliczanie punktów na oceny: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- 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29% - niedostateczny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30 – 49% - dopuszczający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50 – 69% - dostateczny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70 – 84% - dobry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85 – 94% - bardzo dobry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95 - 100 % - celujący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Kryteria ocen: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Ocenę celującą (6)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otrzymuje uczeń, który: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wyróżnia się szeroką, samodzielnie zdobytą wiedzą, wybiegającą poza program nauczania,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posiadł umiejętność samodzielnego korzystania z różnych źródeł informacji,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samodzielnie formułuje wzorowe pod względem merytorycznym i językowym wypowiedzi ustne i pisemne na określony temat,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doskonale zna szeroką terminologię przedmiotową i swobodnie się nią posługuje,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formułuje własne opinie i sądy, które potrafi prawidłowo i przekonywająco uzasadnić.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Ocenę bardzo dobrą (5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) otrzymuje uczeń, który: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opanował w pełnym stopniu wiadomości i umiejętności przewidziane programem nauczania,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sprawnie, samodzielnie posługuje się różnymi źródłami wiedzy,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rozumie i poprawnie stosuje poznaną terminologię,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samodzielnie formułuje wypowiedzi ustne i pisemne na określony temat, wykorzystując wiedzę zdobytą w szkole i samodzielnie,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potrafi współpracować w grupie,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aktywnie uczestniczy w lekcjach.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Ocenę dobrą (4)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otrzymuje uczeń, który: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nie opanował całego materiału określonego programem nauczania, ale nie utrudnia mu to poznawania wiedzy,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poprawnie posługuje się źródłami informacji,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umie formułować wypowiedzi ustne i pisemne.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Ocenę dostateczną (3)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otrzymuje uczeń, który: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opanował podstawowe elementy wiadomości programowych, pozwalające mu na rozumienie najważniejszych zagadnień,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potrafi formułować schematyczne wypowiedzi ustne i pisemne,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umie posługiwać się, często pod kierunkiem nauczyciela, prostymi środkami dydaktycznymi.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Ocenę dopuszczającą (2) 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otrzymuje uczeń, który: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wiedzę ucznia charakteryzują znaczne braki, ale nie uniemożliwia mu to opanowanie wiadomości w dalszej edukacji,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wykonuje zadania o niewielkim stopniu trudności przy znacznej pomocy nauczyciela,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nie wykonał wszystkich prac lekcyjnych i domowych.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Ocenę niedostateczną (1)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otrzymuje uczeń, który: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nie opanował wiadomości i umiejętności przewidzianych programem nauczania,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nie potrafi, nawet przy znacznej pomocy nauczyciela, korzystać z prostych środków dydaktycznych,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 nie potrafi formułować nawet prostych wypowiedzi ustnych i pisemnych,</w:t>
      </w:r>
    </w:p>
    <w:p w:rsid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-nie zna podstawowej terminologii przedmiotu.</w:t>
      </w:r>
    </w:p>
    <w:p w:rsidR="00D708F6" w:rsidRDefault="00D708F6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8F6" w:rsidRDefault="00D708F6" w:rsidP="00D708F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708F6" w:rsidRDefault="00D708F6" w:rsidP="00D708F6">
      <w:pPr>
        <w:pStyle w:val="Defaul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 o</w:t>
      </w:r>
      <w:r w:rsidR="00CD7550">
        <w:rPr>
          <w:b/>
          <w:bCs/>
          <w:i/>
          <w:iCs/>
          <w:u w:val="single"/>
        </w:rPr>
        <w:t xml:space="preserve">ddziałach dwujęzycznych klas </w:t>
      </w:r>
      <w:bookmarkStart w:id="0" w:name="_GoBack"/>
      <w:bookmarkEnd w:id="0"/>
      <w:r>
        <w:rPr>
          <w:b/>
          <w:bCs/>
          <w:i/>
          <w:iCs/>
          <w:u w:val="single"/>
        </w:rPr>
        <w:t xml:space="preserve"> na ocenę z </w:t>
      </w:r>
      <w:proofErr w:type="spellStart"/>
      <w:r>
        <w:rPr>
          <w:b/>
          <w:bCs/>
          <w:i/>
          <w:iCs/>
          <w:u w:val="single"/>
        </w:rPr>
        <w:t>wosu</w:t>
      </w:r>
      <w:proofErr w:type="spellEnd"/>
      <w:r>
        <w:rPr>
          <w:b/>
          <w:bCs/>
          <w:i/>
          <w:iCs/>
          <w:u w:val="single"/>
        </w:rPr>
        <w:t xml:space="preserve">  wpływa znajomość terminologii – pojęć – słownictwa (zagadnienia, zdania) wprowadzonych na lekcjach zgodnie z PSO z języka hiszpańskiego.</w:t>
      </w:r>
    </w:p>
    <w:p w:rsidR="00D708F6" w:rsidRPr="0037614D" w:rsidRDefault="00D708F6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Zasady poprawiania ocen.</w:t>
      </w:r>
    </w:p>
    <w:p w:rsidR="0037614D" w:rsidRPr="0037614D" w:rsidRDefault="0037614D" w:rsidP="003761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 poprawy wszystkich wyżej wymienionych sposobów sprawdzania wiedzy i umiejętności ucznia można przystąpić tylko raz. Wyniki poprawy będą wpisywane do dziennika bez względu na to czy są wyższe, takie same, czy niższe od wcześniej uzyskanych.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Nieprzygotowanie do lekcji.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Uczeń może dwa razy w semestrze zgło</w:t>
      </w:r>
      <w:r w:rsidR="00D708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sić nieprzygotowanie do lekcji. Trzecie i każde </w:t>
      </w: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następne nieprzygotowanie skutkuje oceną niedostateczną, niepodlegającą poprawie.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CD7550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37614D"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Sposoby dokumentowania osiągnięć uczniów.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Osiągnięcia uczniów odnotowuje się w dzienniku elektronicznym.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37614D" w:rsidRDefault="00CD7550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37614D"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Informowanie rodziców.</w:t>
      </w:r>
      <w:r w:rsidR="0037614D" w:rsidRPr="00376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Rodzice są informowani o postępach w nauce dziecka poprzez dostęp do dziennika internetowego ( oceny, nieobecności, uwagi ). </w:t>
      </w:r>
    </w:p>
    <w:p w:rsidR="0037614D" w:rsidRPr="0037614D" w:rsidRDefault="0037614D" w:rsidP="00376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1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przewidywanej semestralnej lub rocznej ocenie niedostatecznej rodzice będą powiadomieni na miesiąc przed klasyfikacją.</w:t>
      </w:r>
    </w:p>
    <w:p w:rsidR="0037614D" w:rsidRPr="0037614D" w:rsidRDefault="0037614D" w:rsidP="003761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14D" w:rsidRPr="007104E6" w:rsidRDefault="0037614D">
      <w:pPr>
        <w:rPr>
          <w:rFonts w:ascii="Times New Roman" w:hAnsi="Times New Roman" w:cs="Times New Roman"/>
          <w:sz w:val="24"/>
          <w:szCs w:val="24"/>
        </w:rPr>
      </w:pPr>
    </w:p>
    <w:p w:rsidR="001A3895" w:rsidRPr="007104E6" w:rsidRDefault="001A3895" w:rsidP="001A3895">
      <w:pPr>
        <w:pStyle w:val="Default"/>
      </w:pPr>
    </w:p>
    <w:p w:rsidR="00217DD7" w:rsidRDefault="00217DD7" w:rsidP="007104E6">
      <w:pPr>
        <w:pStyle w:val="Default"/>
        <w:rPr>
          <w:b/>
          <w:bCs/>
          <w:i/>
          <w:iCs/>
        </w:rPr>
      </w:pPr>
    </w:p>
    <w:p w:rsidR="00217DD7" w:rsidRDefault="00217DD7" w:rsidP="00026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DD7">
        <w:rPr>
          <w:rFonts w:ascii="Times New Roman" w:eastAsia="Calibri" w:hAnsi="Times New Roman" w:cs="Times New Roman"/>
          <w:b/>
          <w:sz w:val="24"/>
          <w:szCs w:val="24"/>
        </w:rPr>
        <w:t>Zastosowane sposoby dostosowań wymagań edukacyjnych, metody pracy z uczniami posiadającymi orzeczenia i opinie oraz zastosowany sprzęt i środki dydaktyczne – w zależności od SPE ucznia:</w:t>
      </w:r>
    </w:p>
    <w:p w:rsidR="00CD7550" w:rsidRDefault="00CD7550" w:rsidP="00026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45"/>
        <w:gridCol w:w="2170"/>
        <w:gridCol w:w="2173"/>
      </w:tblGrid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Zastosowane sposoby dostosowania wymagań edukacyjnych</w:t>
            </w:r>
          </w:p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Zastosowane metody pracy z uczniem</w:t>
            </w:r>
          </w:p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Zastosowane środki dydaktyczne</w:t>
            </w:r>
          </w:p>
          <w:p w:rsidR="00CD7550" w:rsidRPr="00CD7550" w:rsidRDefault="00CD7550" w:rsidP="00CD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>Niepełnosprawność intelektualna – upośledzenie umysłowe w stopniu lekkim</w:t>
            </w:r>
          </w:p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Cambria" w:eastAsia="Calibri" w:hAnsi="Cambria" w:cs="Arial"/>
                <w:b/>
                <w:lang w:eastAsia="en-US"/>
              </w:rPr>
            </w:pPr>
            <w:r w:rsidRPr="00CD7550">
              <w:rPr>
                <w:rFonts w:ascii="Cambria" w:eastAsia="Calibri" w:hAnsi="Cambria" w:cs="Arial"/>
                <w:b/>
                <w:lang w:eastAsia="en-US"/>
              </w:rPr>
              <w:t>Zastosowano: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Ograniczenie treści programowych do podstawowych pytań, na które uczeń powinien znaleźć odpowiedź, większa ilość czasu na przygotowanie się z danego materiału, dzielenie na małe części, wyznaczanie czasu na jego zapamiętanie i odpytywanie.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metod dostosowany do indywidualnych potrzeb ucznia.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środków dydaktycznych do indywidualnych potrzeb ucznia.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 xml:space="preserve">Dysleksja </w:t>
            </w:r>
          </w:p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Uwzględnienie trudności z zapamiętywaniem nazw, nazwisk, dat, w czasie odpowiedzi ustnych więcej czasu na przypomnienie, wydobycie z pamięci nazw, terminów, uczenie technik skojarzeniowych ułatwiających zapamiętywanie, wprowadzanie metod aktywizujących, angażujących jak najwięcej zmysłów urozmaicanie procesu nauczania, różnicowanie form sprawdzania wiadomości i umiejętności – ograniczenie oceniania na podstawie pisemnych odpowiedzi, częstsze ocenianie prac domowych.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metod dostosowany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środków dydaktycznych do indywidualnych potrzeb ucznia dyslektycznego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 xml:space="preserve">Dyskalkulia </w:t>
            </w: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Przy obliczaniu czasu ocenianie toku rozumowania, a nie technicznej strony liczenia. Uwzględnienie możliwości przestawiania kolejności cyfr w zapisie dat.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metod dostosowanych do indywidualnych potrzeb ucznia (patrz dysleksja)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kalkulator 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tablice z wzorami matematycznymi arkusze kalkulacyjne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 xml:space="preserve">Dysgrafia </w:t>
            </w: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Dostosowanie wymagań dotyczy formy sprawdzania 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wiedzy, a nie treści. Wymagania merytoryczne, co do oceny pracy pisemnej ogólne, takie same, jak dla innych uczniów. Nieczytelną pracę uczeń odczytuje głośno.  Akceptowanie pisma drukowanego, pisma na komputerze, zwłaszcza prac obszernych.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dobór metod 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dostosowany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dobór środków 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dydaktycznych do indywidualnych potrzeb ucznia 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lastRenderedPageBreak/>
              <w:t xml:space="preserve">Dysortografia </w:t>
            </w: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Poprawianie błędów ortograficznych bez wpływu na ocenę pracy.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metod dostosowany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dobór środków dydaktycznych do indywidualnych potrzeb ucznia 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 xml:space="preserve">Uczeń z </w:t>
            </w:r>
            <w:r w:rsidRPr="00CD7550">
              <w:rPr>
                <w:rFonts w:ascii="Cambria" w:eastAsia="Calibri" w:hAnsi="Cambria" w:cs="Arial"/>
                <w:b/>
                <w:lang w:eastAsia="en-US"/>
              </w:rPr>
              <w:t>ADHD</w:t>
            </w: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Dzielenie długich, złożonych zadań, poleceń na etapy, ze względu na zaburzenia uwagi, sprawdzanie małych partii materiału, uporządkowanie działalności ucznia.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uczeń musiał bardzo wyraźnie wiedzieć jakie zachowania są niedopuszczalne i jakie za to grożą konsekwencje. Jasne określenie ZASAD obowiązujących na lekcji – KONSEKWENCJE.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stymulacja </w:t>
            </w:r>
            <w:proofErr w:type="spellStart"/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polisensoryczna</w:t>
            </w:r>
            <w:proofErr w:type="spellEnd"/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metody poszukujące, 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kierowania samodzielną pracą ucznia,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oparte na działaniu praktycznym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pokaz, opis i pogadanka, drama,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ćwiczenia kierujące aktywność ruchową ucznia i poprawiające jego zdolność skupienia uwagi i koncentracji.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wizualne pomoce dydaktyczne - ilustracje, modele przestrzenne, szablony, plansze, tablice, fotografie, mapy, itp.,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pomoce audiowizualne, 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np. projektory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kalkulatory.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b/>
                <w:u w:val="single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 xml:space="preserve">Niepełnosprawność intelektualna wynikająca z </w:t>
            </w:r>
            <w:r w:rsidRPr="00CD7550">
              <w:rPr>
                <w:rFonts w:ascii="Cambria" w:eastAsia="Calibri" w:hAnsi="Cambria" w:cs="Arial"/>
                <w:b/>
                <w:u w:val="single"/>
                <w:lang w:eastAsia="en-US"/>
              </w:rPr>
              <w:t xml:space="preserve">Zespołu </w:t>
            </w:r>
            <w:proofErr w:type="spellStart"/>
            <w:r w:rsidRPr="00CD7550">
              <w:rPr>
                <w:rFonts w:ascii="Cambria" w:eastAsia="Calibri" w:hAnsi="Cambria" w:cs="Arial"/>
                <w:b/>
                <w:u w:val="single"/>
                <w:lang w:eastAsia="en-US"/>
              </w:rPr>
              <w:t>Aspergera</w:t>
            </w:r>
            <w:proofErr w:type="spellEnd"/>
          </w:p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Omawianie niewielkich partii materiału i o mniejszym stopniu trudności, systematyczne przywoływanie uwagi i kontaktu wzrokowego, stosowanie prostych, jasnych komunikatów bezpośrednio do ucznia, ustalenie systemu nagradzania za właściwe zachowanie i aktywność na lekcji i konsekwentnie jego wdrażanie i przestrzeganie,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wydłużenie lub ustalenie określonego czasu pracy.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problemowe rozwijające umiejętność krytycznego myślenia,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metody ekspresji nastawione na emocje i przeżywanie, metody </w:t>
            </w:r>
            <w:proofErr w:type="spellStart"/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polisensoryczne</w:t>
            </w:r>
            <w:proofErr w:type="spellEnd"/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praktycznego działania,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metoda obserwacji, 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pokaz, opis i pogadanka, metody ćwiczeń utrwalających.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wizualne pomoce dydaktyczne - ilustracje, modele przestrzenne, szablony, plansze, tablice, fotografie, mapy itp.,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>Niepełnosprawność ruchowa w tym mózgowe porażenie dziecięce</w:t>
            </w:r>
          </w:p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Dostosowanie otoczenia w taki sposób, aby uczeń mógł się samodzielnie poruszać.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dobór środków dydaktycznych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dobór środków dydaktycznych do indywidualnych potrzeb ucznia 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b/>
                <w:u w:val="single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t xml:space="preserve">Niepełnosprawność związana z </w:t>
            </w:r>
            <w:r w:rsidRPr="00CD7550">
              <w:rPr>
                <w:rFonts w:ascii="Cambria" w:eastAsia="Calibri" w:hAnsi="Cambria" w:cs="Arial"/>
                <w:b/>
                <w:u w:val="single"/>
                <w:lang w:eastAsia="en-US"/>
              </w:rPr>
              <w:t>dysfunkcją wzroku (uczniowie słabo widzący)</w:t>
            </w:r>
          </w:p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Właściwe umiejscowienie ucznia w klasie, dostosowanie wielkości i grubości czcionki, dostosowanie tła tekstu, 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teksty w wersji powiększonej, wydłużanie czasu na wykonanie określonych zadań.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pogadanka,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pokaz (demonstracja dotykowa),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werbalny opis przedmiotów lub zjawisk,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metody </w:t>
            </w:r>
            <w:proofErr w:type="spellStart"/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polisensoryczne</w:t>
            </w:r>
            <w:proofErr w:type="spellEnd"/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(aktywizacja słuchu, 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węchu, dotyku czy smaku), dodatkowe słowne wyjaśnienie,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opis, praca z książką,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instruktaż, rysunek jako metoda kształcenia wyobraźni i orientacji.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podręczniki, lektury i inne pomoce dydaktyczne dostosowane dla uczniów słabowidzących</w:t>
            </w: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i niewidomych.</w:t>
            </w:r>
          </w:p>
        </w:tc>
      </w:tr>
      <w:tr w:rsidR="00CD7550" w:rsidRPr="00CD7550" w:rsidTr="00647BAB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b/>
                <w:u w:val="single"/>
                <w:lang w:eastAsia="en-US"/>
              </w:rPr>
            </w:pPr>
            <w:r w:rsidRPr="00CD7550">
              <w:rPr>
                <w:rFonts w:ascii="Cambria" w:eastAsia="Calibri" w:hAnsi="Cambria" w:cs="Arial"/>
                <w:lang w:eastAsia="en-US"/>
              </w:rPr>
              <w:lastRenderedPageBreak/>
              <w:t xml:space="preserve">Niepełnosprawność związana z </w:t>
            </w:r>
            <w:r w:rsidRPr="00CD7550">
              <w:rPr>
                <w:rFonts w:ascii="Cambria" w:eastAsia="Calibri" w:hAnsi="Cambria" w:cs="Arial"/>
                <w:b/>
                <w:u w:val="single"/>
                <w:lang w:eastAsia="en-US"/>
              </w:rPr>
              <w:t>dysfunkcją słuchu</w:t>
            </w:r>
          </w:p>
          <w:p w:rsidR="00CD7550" w:rsidRPr="00CD7550" w:rsidRDefault="00CD7550" w:rsidP="00CD7550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CD7550" w:rsidRPr="00CD7550" w:rsidTr="00647BAB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Właściwe umiejscowienie ucznia w klasie, dodatkowe wyjaśnienia zadań i poleceń, wydłużanie czasu na wykonanie określonych zadań.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oparte na słowie, metody oparte na obserwacji,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oparte na działaniu praktycznym,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aktywizujące,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poszukujące,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kierowania samodzielną pracą ucznia, metody audytywno-werbalne,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metody wzrokowo-słuchowo-dotykowe,</w:t>
            </w:r>
          </w:p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elementy integracji sensorycznej.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7550" w:rsidRPr="00CD7550" w:rsidRDefault="00CD7550" w:rsidP="00CD7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D75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dobór środków dydaktycznych do indywidualnych potrzeb ucznia </w:t>
            </w:r>
          </w:p>
        </w:tc>
      </w:tr>
    </w:tbl>
    <w:p w:rsidR="00CD7550" w:rsidRPr="00026927" w:rsidRDefault="00CD7550" w:rsidP="00026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D7550" w:rsidRPr="00026927" w:rsidSect="007B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05C25"/>
    <w:multiLevelType w:val="hybridMultilevel"/>
    <w:tmpl w:val="7CC4055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16A42"/>
    <w:multiLevelType w:val="hybridMultilevel"/>
    <w:tmpl w:val="EE1C2EC8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51DD"/>
    <w:multiLevelType w:val="hybridMultilevel"/>
    <w:tmpl w:val="8B02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D2993"/>
    <w:multiLevelType w:val="hybridMultilevel"/>
    <w:tmpl w:val="50C0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264F6"/>
    <w:multiLevelType w:val="hybridMultilevel"/>
    <w:tmpl w:val="F9107E3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901BE"/>
    <w:multiLevelType w:val="hybridMultilevel"/>
    <w:tmpl w:val="3A008688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E2EAE"/>
    <w:multiLevelType w:val="hybridMultilevel"/>
    <w:tmpl w:val="59848E1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43B6F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745BA"/>
    <w:multiLevelType w:val="hybridMultilevel"/>
    <w:tmpl w:val="61346AF2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85A5D"/>
    <w:multiLevelType w:val="hybridMultilevel"/>
    <w:tmpl w:val="EF6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13B59"/>
    <w:multiLevelType w:val="hybridMultilevel"/>
    <w:tmpl w:val="852C8A3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F201A"/>
    <w:multiLevelType w:val="hybridMultilevel"/>
    <w:tmpl w:val="2592CD72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531C7"/>
    <w:multiLevelType w:val="hybridMultilevel"/>
    <w:tmpl w:val="95CAE580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409BF"/>
    <w:multiLevelType w:val="hybridMultilevel"/>
    <w:tmpl w:val="BB96E2A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4179A"/>
    <w:multiLevelType w:val="hybridMultilevel"/>
    <w:tmpl w:val="5AF8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27196"/>
    <w:multiLevelType w:val="hybridMultilevel"/>
    <w:tmpl w:val="A786542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D3E64"/>
    <w:multiLevelType w:val="hybridMultilevel"/>
    <w:tmpl w:val="ACA011C0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C4745F"/>
    <w:multiLevelType w:val="hybridMultilevel"/>
    <w:tmpl w:val="BD8AF9F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4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5"/>
    <w:rsid w:val="00026927"/>
    <w:rsid w:val="001A3895"/>
    <w:rsid w:val="00217DD7"/>
    <w:rsid w:val="0037614D"/>
    <w:rsid w:val="004367A0"/>
    <w:rsid w:val="005B52D7"/>
    <w:rsid w:val="006F0A4A"/>
    <w:rsid w:val="007104E6"/>
    <w:rsid w:val="007B7ECA"/>
    <w:rsid w:val="00CD7550"/>
    <w:rsid w:val="00D708F6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3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04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3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5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3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04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3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</dc:creator>
  <cp:lastModifiedBy>Krzysiek</cp:lastModifiedBy>
  <cp:revision>3</cp:revision>
  <dcterms:created xsi:type="dcterms:W3CDTF">2019-09-01T11:16:00Z</dcterms:created>
  <dcterms:modified xsi:type="dcterms:W3CDTF">2019-09-22T16:03:00Z</dcterms:modified>
</cp:coreProperties>
</file>